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小小羊与大大狼</w:t>
      </w:r>
    </w:p>
    <w:p>
      <w:r>
        <w:rPr>
          <w:rFonts w:ascii="宋体" w:hAnsi="宋体" w:eastAsia="宋体"/>
          <w:sz w:val="24"/>
        </w:rPr>
        <w:t>（法）艾瑞克·爱格雷贝特著；（比）克劳德·K.杜布瓦绘；许巧巧译；任溶溶审译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小小羊与大大狼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（法）艾瑞克·爱格雷贝特著；（比）克劳德·K.杜布瓦绘；许巧巧译；任溶溶审译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本书出售、求购地址：https://www.jiaokey.com/book/detail/13761241.html</w:t>
      </w:r>
    </w:p>
    <w:p>
      <w:r>
        <w:t>更多相关图书推荐：https://www.jiaokey.com</w:t>
      </w:r>
    </w:p>
    <w:p>
      <w:r>
        <w:t>（法）艾瑞克·爱格雷贝特著；（比）克劳德·K.杜布瓦绘；许巧巧译；任溶溶审译 其他作品：https://www.jiaokey.com/tag/（法）艾瑞克·爱格雷贝特著；（比）克劳德·K.杜布瓦绘；许巧巧译；任溶溶审译.html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关键词搜索：https://www.jiaokey.com/tag/小小羊与大大狼.html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