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大庆精神研究  2007</w:t>
      </w:r>
    </w:p>
    <w:p>
      <w:r>
        <w:rPr>
          <w:rFonts w:ascii="宋体" w:hAnsi="宋体" w:eastAsia="宋体"/>
          <w:sz w:val="24"/>
        </w:rPr>
        <w:t>大庆精神研究中心主办；宋玉玲主编；刘爽，李国俊副主编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大庆精神研究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大庆精神研究中心主办；宋玉玲主编；刘爽，李国俊副主编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本书出售、求购地址：https://www.jiaokey.com/book/detail/13760879.html</w:t>
      </w:r>
    </w:p>
    <w:p>
      <w:r>
        <w:t>更多相关图书推荐：https://www.jiaokey.com</w:t>
      </w:r>
    </w:p>
    <w:p>
      <w:r>
        <w:t>大庆精神研究中心主办；宋玉玲主编；刘爽，李国俊副主编 其他作品：https://www.jiaokey.com/tag/大庆精神研究中心主办；宋玉玲主编；刘爽，李国俊副主编.html</w:t>
      </w:r>
    </w:p>
    <w:p>
      <w:r>
        <w:t>关键词搜索：https://www.jiaokey.com/tag/大庆精神研究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