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</w:t>
      </w:r>
    </w:p>
    <w:p>
      <w:r>
        <w:rPr>
          <w:rFonts w:ascii="宋体" w:hAnsi="宋体" w:eastAsia="宋体"/>
          <w:sz w:val="24"/>
        </w:rPr>
        <w:t>石俊英主编；陈随清，李峰，崔亚君，方志坚副主编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石俊英主编；陈随清，李峰，崔亚君，方志坚副主编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本书出售、求购地址：https://www.jiaokey.com/book/detail/13760775.html</w:t>
      </w:r>
    </w:p>
    <w:p>
      <w:r>
        <w:t>更多相关图书推荐：https://www.jiaokey.com</w:t>
      </w:r>
    </w:p>
    <w:p>
      <w:r>
        <w:t>石俊英主编；陈随清，李峰，崔亚君，方志坚副主编 其他作品：https://www.jiaokey.com/tag/石俊英主编；陈随清，李峰，崔亚君，方志坚副主编.html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