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生质能源  绿色黄金开发技术</w:t>
      </w:r>
    </w:p>
    <w:p>
      <w:r>
        <w:rPr>
          <w:rFonts w:ascii="宋体" w:hAnsi="宋体" w:eastAsia="宋体"/>
          <w:sz w:val="24"/>
        </w:rPr>
        <w:t>姚向君，田宜水编著；张胜雄，梁财春，张春田编修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生质能源  绿色黄金开发技术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姚向君，田宜水编著；张胜雄，梁财春，张春田编修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本书出售、求购地址：https://www.jiaokey.com/book/detail/13760007.html</w:t>
      </w:r>
    </w:p>
    <w:p>
      <w:r>
        <w:t>更多相关图书推荐：https://www.jiaokey.com</w:t>
      </w:r>
    </w:p>
    <w:p>
      <w:r>
        <w:t>姚向君，田宜水编著；张胜雄，梁财春，张春田编修 其他作品：https://www.jiaokey.com/tag/姚向君，田宜水编著；张胜雄，梁财春，张春田编修.html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关键词搜索：https://www.jiaokey.com/tag/生质能源  绿色黄金开发技术.html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