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2013机械绘图项目教程</w:t>
      </w:r>
    </w:p>
    <w:p>
      <w:r>
        <w:rPr>
          <w:rFonts w:ascii="宋体" w:hAnsi="宋体" w:eastAsia="宋体"/>
          <w:sz w:val="24"/>
        </w:rPr>
        <w:t>符莎，郭磊主编；李红燕，毛敬玉，龙家钊，萧锦岳副主编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2013机械绘图项目教程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符莎，郭磊主编；李红燕，毛敬玉，龙家钊，萧锦岳副主编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本书出售、求购地址：https://www.jiaokey.com/book/detail/13759164.html</w:t>
      </w:r>
    </w:p>
    <w:p>
      <w:r>
        <w:t>更多相关图书推荐：https://www.jiaokey.com</w:t>
      </w:r>
    </w:p>
    <w:p>
      <w:r>
        <w:t>符莎，郭磊主编；李红燕，毛敬玉，龙家钊，萧锦岳副主编 其他作品：https://www.jiaokey.com/tag/符莎，郭磊主编；李红燕，毛敬玉，龙家钊，萧锦岳副主编.html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2013机械绘图项目教程.html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