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临床常见症状体征的鉴别诊断</w:t>
      </w:r>
    </w:p>
    <w:p>
      <w:r>
        <w:rPr>
          <w:rFonts w:ascii="宋体" w:hAnsi="宋体" w:eastAsia="宋体"/>
          <w:sz w:val="24"/>
        </w:rPr>
        <w:t>姚定康，徐茂锦，徐晓璐主编；梅长林，李兆申，蔡瑞宝主审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临床常见症状体征的鉴别诊断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姚定康，徐茂锦，徐晓璐主编；梅长林，李兆申，蔡瑞宝主审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本书出售、求购地址：https://www.jiaokey.com/book/detail/13758722.html</w:t>
      </w:r>
    </w:p>
    <w:p>
      <w:r>
        <w:t>更多相关图书推荐：https://www.jiaokey.com</w:t>
      </w:r>
    </w:p>
    <w:p>
      <w:r>
        <w:t>姚定康，徐茂锦，徐晓璐主编；梅长林，李兆申，蔡瑞宝主审 其他作品：https://www.jiaokey.com/tag/姚定康，徐茂锦，徐晓璐主编；梅长林，李兆申，蔡瑞宝主审.html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关键词搜索：https://www.jiaokey.com/tag/临床常见症状体征的鉴别诊断.html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