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香草的栽培与妙用  栽培·食用·功效</w:t>
      </w:r>
    </w:p>
    <w:p>
      <w:r>
        <w:rPr>
          <w:rFonts w:ascii="宋体" w:hAnsi="宋体" w:eastAsia="宋体"/>
          <w:sz w:val="24"/>
        </w:rPr>
        <w:t>佐佐木薰主编；杜怡萱译；生活之树，药香草园指导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香草的栽培与妙用  栽培·食用·功效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佐佐木薰主编；杜怡萱译；生活之树，药香草园指导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本书出售、求购地址：https://www.jiaokey.com/book/detail/13758547.html</w:t>
      </w:r>
    </w:p>
    <w:p>
      <w:r>
        <w:t>更多相关图书推荐：https://www.jiaokey.com</w:t>
      </w:r>
    </w:p>
    <w:p>
      <w:r>
        <w:t>佐佐木薰主编；杜怡萱译；生活之树，药香草园指导 其他作品：https://www.jiaokey.com/tag/佐佐木薰主编；杜怡萱译；生活之树，药香草园指导.html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关键词搜索：https://www.jiaokey.com/tag/香草的栽培与妙用  栽培·食用·功效.html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