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铅酸蓄电池科学与技术</w:t>
      </w:r>
    </w:p>
    <w:p>
      <w:r>
        <w:rPr>
          <w:rFonts w:ascii="宋体" w:hAnsi="宋体" w:eastAsia="宋体"/>
          <w:sz w:val="24"/>
        </w:rPr>
        <w:t>（保）德切柯·巴普洛夫（DETCHKOPAVLOV）著；段喜春，苑松译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铅酸蓄电池科学与技术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（保）德切柯·巴普洛夫（DETCHKOPAVLOV）著；段喜春，苑松译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本书出售、求购地址：https://www.jiaokey.com/book/detail/13758190.html</w:t>
      </w:r>
    </w:p>
    <w:p>
      <w:r>
        <w:t>更多相关图书推荐：https://www.jiaokey.com</w:t>
      </w:r>
    </w:p>
    <w:p>
      <w:r>
        <w:t>（保）德切柯·巴普洛夫（DETCHKOPAVLOV）著；段喜春，苑松译 其他作品：https://www.jiaokey.com/tag/（保）德切柯·巴普洛夫（DETCHKOPAVLOV）著；段喜春，苑松译.html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关键词搜索：https://www.jiaokey.com/tag/铅酸蓄电池科学与技术.html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