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行政管理案例分析=CASE STUDIES IN PUBLIC ADMINISTRATION</w:t>
      </w:r>
    </w:p>
    <w:p>
      <w:r>
        <w:rPr>
          <w:rFonts w:ascii="宋体" w:hAnsi="宋体" w:eastAsia="宋体"/>
          <w:sz w:val="24"/>
        </w:rPr>
        <w:t>陈潭主编；周凌霄，李小军副主编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行政管理案例分析=CASE STUDIES IN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陈潭主编；周凌霄，李小军副主编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本书出售、求购地址：https://www.jiaokey.com/book/detail/13758055.html</w:t>
      </w:r>
    </w:p>
    <w:p>
      <w:r>
        <w:t>更多相关图书推荐：https://www.jiaokey.com</w:t>
      </w:r>
    </w:p>
    <w:p>
      <w:r>
        <w:t>陈潭主编；周凌霄，李小军副主编 其他作品：https://www.jiaokey.com/tag/陈潭主编；周凌霄，李小军副主编.html</w:t>
      </w:r>
    </w:p>
    <w:p>
      <w:r>
        <w:t>关键词搜索：https://www.jiaokey.com/tag/行政管理案例分析=CASE STUDIES IN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