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时代的足音  改革开放三十年红花岗区文艺作品选  下</w:t>
      </w:r>
    </w:p>
    <w:p>
      <w:r>
        <w:rPr>
          <w:rFonts w:ascii="宋体" w:hAnsi="宋体" w:eastAsia="宋体"/>
          <w:sz w:val="24"/>
        </w:rPr>
        <w:t>遵义市红花岗区文学艺术界联合会编；周远霞，魏在平主编；王晓红副主编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时代的足音  改革开放三十年红花岗区文艺作品选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遵义市红花岗区文学艺术界联合会编；周远霞，魏在平主编；王晓红副主编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本书出售、求购地址：https://www.jiaokey.com/book/detail/13757131.html</w:t>
      </w:r>
    </w:p>
    <w:p>
      <w:r>
        <w:t>更多相关图书推荐：https://www.jiaokey.com</w:t>
      </w:r>
    </w:p>
    <w:p>
      <w:r>
        <w:t>遵义市红花岗区文学艺术界联合会编；周远霞，魏在平主编；王晓红副主编 其他作品：https://www.jiaokey.com/tag/遵义市红花岗区文学艺术界联合会编；周远霞，魏在平主编；王晓红副主编.html</w:t>
      </w:r>
    </w:p>
    <w:p>
      <w:r>
        <w:t>关键词搜索：https://www.jiaokey.com/tag/时代的足音  改革开放三十年红花岗区文艺作品选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