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19世纪末-21世纪初的欧洲建筑</w:t>
      </w:r>
    </w:p>
    <w:p>
      <w:r>
        <w:rPr>
          <w:rFonts w:ascii="宋体" w:hAnsi="宋体" w:eastAsia="宋体"/>
          <w:sz w:val="24"/>
        </w:rPr>
        <w:t>（荷）汉斯·伊贝林斯著；徐哲文，申祖烈译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19世纪末-21世纪初的欧洲建筑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（荷）汉斯·伊贝林斯著；徐哲文，申祖烈译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本书出售、求购地址：https://www.jiaokey.com/book/detail/13756942.html</w:t>
      </w:r>
    </w:p>
    <w:p>
      <w:r>
        <w:t>更多相关图书推荐：https://www.jiaokey.com</w:t>
      </w:r>
    </w:p>
    <w:p>
      <w:r>
        <w:t>（荷）汉斯·伊贝林斯著；徐哲文，申祖烈译 其他作品：https://www.jiaokey.com/tag/（荷）汉斯·伊贝林斯著；徐哲文，申祖烈译.html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关键词搜索：https://www.jiaokey.com/tag/19世纪末-21世纪初的欧洲建筑.html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