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网络服务配置与应用</w:t>
      </w:r>
    </w:p>
    <w:p>
      <w:r>
        <w:rPr>
          <w:rFonts w:ascii="宋体" w:hAnsi="宋体" w:eastAsia="宋体"/>
          <w:sz w:val="24"/>
        </w:rPr>
        <w:t>张永周，程治国主编；赵培琨，潘军，莫足琴副主编；陈冠男，陈素羡参编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网络服务配置与应用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张永周，程治国主编；赵培琨，潘军，莫足琴副主编；陈冠男，陈素羡参编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本书出售、求购地址：https://www.jiaokey.com/book/detail/13756646.html</w:t>
      </w:r>
    </w:p>
    <w:p>
      <w:r>
        <w:t>更多相关图书推荐：https://www.jiaokey.com</w:t>
      </w:r>
    </w:p>
    <w:p>
      <w:r>
        <w:t>张永周，程治国主编；赵培琨，潘军，莫足琴副主编；陈冠男，陈素羡参编 其他作品：https://www.jiaokey.com/tag/张永周，程治国主编；赵培琨，潘军，莫足琴副主编；陈冠男，陈素羡参编.html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关键词搜索：https://www.jiaokey.com/tag/网络服务配置与应用.html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