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宽带接入网设备安装与维护</w:t>
      </w:r>
    </w:p>
    <w:p>
      <w:r>
        <w:rPr>
          <w:rFonts w:ascii="宋体" w:hAnsi="宋体" w:eastAsia="宋体"/>
          <w:sz w:val="24"/>
        </w:rPr>
        <w:t>杜文龙，朱祥贤主编；史红彦，于国防副主编；徐彤，徐雪峰，乔琪等参编；中兴通讯NC教育管理中心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宽带接入网设备安装与维护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杜文龙，朱祥贤主编；史红彦，于国防副主编；徐彤，徐雪峰，乔琪等参编；中兴通讯NC教育管理中心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本书出售、求购地址：https://www.jiaokey.com/book/detail/13756553.html</w:t>
      </w:r>
    </w:p>
    <w:p>
      <w:r>
        <w:t>更多相关图书推荐：https://www.jiaokey.com</w:t>
      </w:r>
    </w:p>
    <w:p>
      <w:r>
        <w:t>杜文龙，朱祥贤主编；史红彦，于国防副主编；徐彤，徐雪峰，乔琪等参编；中兴通讯NC教育管理中心 其他作品：https://www.jiaokey.com/tag/杜文龙，朱祥贤主编；史红彦，于国防副主编；徐彤，徐雪峰，乔琪等参编；中兴通讯NC教育管理中心.html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关键词搜索：https://www.jiaokey.com/tag/宽带接入网设备安装与维护.html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