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世界自然遗产地施秉园林植物和工业植物</w:t>
      </w:r>
    </w:p>
    <w:p>
      <w:r>
        <w:rPr>
          <w:rFonts w:ascii="宋体" w:hAnsi="宋体" w:eastAsia="宋体"/>
          <w:sz w:val="24"/>
        </w:rPr>
        <w:t>乙引，汤晓辛，张潮主编；王云，李振基，向刚等副主编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世界自然遗产地施秉园林植物和工业植物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乙引，汤晓辛，张潮主编；王云，李振基，向刚等副主编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本书出售、求购地址：https://www.jiaokey.com/book/detail/13756367.html</w:t>
      </w:r>
    </w:p>
    <w:p>
      <w:r>
        <w:t>更多相关图书推荐：https://www.jiaokey.com</w:t>
      </w:r>
    </w:p>
    <w:p>
      <w:r>
        <w:t>乙引，汤晓辛，张潮主编；王云，李振基，向刚等副主编 其他作品：https://www.jiaokey.com/tag/乙引，汤晓辛，张潮主编；王云，李振基，向刚等副主编.html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关键词搜索：https://www.jiaokey.com/tag/世界自然遗产地施秉园林植物和工业植物.html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