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电能计量专业  中级作业员  下</w:t>
      </w:r>
    </w:p>
    <w:p>
      <w:r>
        <w:rPr>
          <w:rFonts w:ascii="宋体" w:hAnsi="宋体" w:eastAsia="宋体"/>
          <w:sz w:val="24"/>
        </w:rPr>
        <w:t>贵州电网公司组编；邹晓敏，孙宁主编；代湘蓉，王路，方蔚副主编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电能计量专业  中级作业员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贵州电网公司组编；邹晓敏，孙宁主编；代湘蓉，王路，方蔚副主编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本书出售、求购地址：https://www.jiaokey.com/book/detail/13756300.html</w:t>
      </w:r>
    </w:p>
    <w:p>
      <w:r>
        <w:t>更多相关图书推荐：https://www.jiaokey.com</w:t>
      </w:r>
    </w:p>
    <w:p>
      <w:r>
        <w:t>贵州电网公司组编；邹晓敏，孙宁主编；代湘蓉，王路，方蔚副主编 其他作品：https://www.jiaokey.com/tag/贵州电网公司组编；邹晓敏，孙宁主编；代湘蓉，王路，方蔚副主编.html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电能计量专业  中级作业员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