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英文</w:t>
      </w:r>
    </w:p>
    <w:p>
      <w:r>
        <w:rPr>
          <w:rFonts w:ascii="宋体" w:hAnsi="宋体" w:eastAsia="宋体"/>
          <w:sz w:val="24"/>
        </w:rPr>
        <w:t>吴巍，张玉祥主编；蔡望伟，丁卫，贺俊崎副主编；贾弘禔主审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吴巍，张玉祥主编；蔡望伟，丁卫，贺俊崎副主编；贾弘禔主审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本书出售、求购地址：https://www.jiaokey.com/book/detail/13756289.html</w:t>
      </w:r>
    </w:p>
    <w:p>
      <w:r>
        <w:t>更多相关图书推荐：https://www.jiaokey.com</w:t>
      </w:r>
    </w:p>
    <w:p>
      <w:r>
        <w:t>吴巍，张玉祥主编；蔡望伟，丁卫，贺俊崎副主编；贾弘禔主审 其他作品：https://www.jiaokey.com/tag/吴巍，张玉祥主编；蔡望伟，丁卫，贺俊崎副主编；贾弘禔主审.html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关键词搜索：https://www.jiaokey.com/tag/分子生物学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