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赛伯格与后人类主义</w:t>
      </w:r>
    </w:p>
    <w:p>
      <w:r>
        <w:rPr>
          <w:rFonts w:ascii="宋体" w:hAnsi="宋体" w:eastAsia="宋体"/>
          <w:sz w:val="24"/>
        </w:rPr>
        <w:t>林建光， 李育霖主编；邱贵芬丛书主编；N. Katherines，Hannes Bergthaller，邱贵芬，李育霖，周俊男，林建光，黄涵榆，苏秋华著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赛伯格与后人类主义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林建光， 李育霖主编；邱贵芬丛书主编；N. Katherines，Hannes Bergthaller，邱贵芬，李育霖，周俊男，林建光，黄涵榆，苏秋华著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本书出售、求购地址：https://www.jiaokey.com/book/detail/13756040.html</w:t>
      </w:r>
    </w:p>
    <w:p>
      <w:r>
        <w:t>更多相关图书推荐：https://www.jiaokey.com</w:t>
      </w:r>
    </w:p>
    <w:p>
      <w:r>
        <w:t>林建光， 李育霖主编；邱贵芬丛书主编；N. Katherines，Hannes Bergthaller，邱贵芬，李育霖，周俊男，林建光，黄涵榆，苏秋华著 其他作品：https://www.jiaokey.com/tag/林建光， 李育霖主编；邱贵芬丛书主编；N. Katherines，Hannes Bergthaller，邱贵芬，李育霖，周俊男，林建光，黄涵榆，苏秋华著.html</w:t>
      </w:r>
    </w:p>
    <w:p>
      <w:r>
        <w:t>国立中兴大学出版社 出版图书：https://www.jiaokey.com/tag/国立中兴大学出版社.html</w:t>
      </w:r>
    </w:p>
    <w:p>
      <w:r>
        <w:t>关键词搜索：https://www.jiaokey.com/tag/赛伯格与后人类主义.html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