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强迫症的正念治疗手册</w:t>
      </w:r>
    </w:p>
    <w:p>
      <w:r>
        <w:rPr>
          <w:rFonts w:ascii="宋体" w:hAnsi="宋体" w:eastAsia="宋体"/>
          <w:sz w:val="24"/>
        </w:rPr>
        <w:t>（美）JonHershfield（赫什菲尔德），TomCorboy（科博伊）著；聂晶译；东振明审校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强迫症的正念治疗手册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（美）JonHershfield（赫什菲尔德），TomCorboy（科博伊）著；聂晶译；东振明审校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本书出售、求购地址：https://www.jiaokey.com/book/detail/13755784.html</w:t>
      </w:r>
    </w:p>
    <w:p>
      <w:r>
        <w:t>更多相关图书推荐：https://www.jiaokey.com</w:t>
      </w:r>
    </w:p>
    <w:p>
      <w:r>
        <w:t>（美）JonHershfield（赫什菲尔德），TomCorboy（科博伊）著；聂晶译；东振明审校 其他作品：https://www.jiaokey.com/tag/（美）JonHershfield（赫什菲尔德），TomCorboy（科博伊）著；聂晶译；东振明审校.html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关键词搜索：https://www.jiaokey.com/tag/强迫症的正念治疗手册.html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