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图像融合  算法与应用</w:t>
      </w:r>
    </w:p>
    <w:p>
      <w:r>
        <w:rPr>
          <w:rFonts w:ascii="宋体" w:hAnsi="宋体" w:eastAsia="宋体"/>
          <w:sz w:val="24"/>
        </w:rPr>
        <w:t>（希腊）谭娜·斯特海琪著；王强，刘燕，金晶译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图像融合  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（希腊）谭娜·斯特海琪著；王强，刘燕，金晶译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本书出售、求购地址：https://www.jiaokey.com/book/detail/13755577.html</w:t>
      </w:r>
    </w:p>
    <w:p>
      <w:r>
        <w:t>更多相关图书推荐：https://www.jiaokey.com</w:t>
      </w:r>
    </w:p>
    <w:p>
      <w:r>
        <w:t>（希腊）谭娜·斯特海琪著；王强，刘燕，金晶译 其他作品：https://www.jiaokey.com/tag/（希腊）谭娜·斯特海琪著；王强，刘燕，金晶译.html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关键词搜索：https://www.jiaokey.com/tag/图像融合  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