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数控机床及编程</w:t>
      </w:r>
    </w:p>
    <w:p>
      <w:r>
        <w:rPr>
          <w:rFonts w:ascii="宋体" w:hAnsi="宋体" w:eastAsia="宋体"/>
          <w:sz w:val="24"/>
        </w:rPr>
        <w:t>王金城，方沂主编；周述齐，赵巍副主编；阎兵主审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数控机床及编程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王金城，方沂主编；周述齐，赵巍副主编；阎兵主审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本书出售、求购地址：https://www.jiaokey.com/book/detail/13755570.html</w:t>
      </w:r>
    </w:p>
    <w:p>
      <w:r>
        <w:t>更多相关图书推荐：https://www.jiaokey.com</w:t>
      </w:r>
    </w:p>
    <w:p>
      <w:r>
        <w:t>王金城，方沂主编；周述齐，赵巍副主编；阎兵主审 其他作品：https://www.jiaokey.com/tag/王金城，方沂主编；周述齐，赵巍副主编；阎兵主审.html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关键词搜索：https://www.jiaokey.com/tag/数控机床及编程.html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