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这20种亲子朗方您会吗？</w:t>
      </w:r>
    </w:p>
    <w:p>
      <w:r>
        <w:rPr>
          <w:rFonts w:ascii="宋体" w:hAnsi="宋体" w:eastAsia="宋体"/>
          <w:sz w:val="24"/>
        </w:rPr>
        <w:t>区佩嫦，区佩琼著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这20种亲子朗方您会吗？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区佩嫦，区佩琼著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本书出售、求购地址：https://www.jiaokey.com/book/detail/13754819.html</w:t>
      </w:r>
    </w:p>
    <w:p>
      <w:r>
        <w:t>更多相关图书推荐：https://www.jiaokey.com</w:t>
      </w:r>
    </w:p>
    <w:p>
      <w:r>
        <w:t>区佩嫦，区佩琼著 其他作品：https://www.jiaokey.com/tag/区佩嫦，区佩琼著.html</w:t>
      </w:r>
    </w:p>
    <w:p>
      <w:r>
        <w:t>智能教育出版社 出版图书：https://www.jiaokey.com/tag/智能教育出版社.html</w:t>
      </w:r>
    </w:p>
    <w:p>
      <w:r>
        <w:t>关键词搜索：https://www.jiaokey.com/tag/这20种亲子朗方您会吗？.html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