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古代名家诗文诗篇</w:t>
      </w:r>
    </w:p>
    <w:p>
      <w:r>
        <w:rPr>
          <w:rFonts w:ascii="宋体" w:hAnsi="宋体" w:eastAsia="宋体"/>
          <w:sz w:val="24"/>
        </w:rPr>
        <w:t>梁鸿编选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古代名家诗文诗篇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时代文艺出版社；长沙：湖南文艺出版社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本书出售、求购地址：https://www.jiaokey.com/book/detail/13754090.html</w:t>
      </w:r>
    </w:p>
    <w:p>
      <w:r>
        <w:t>更多相关图书推荐：https://www.jiaokey.com</w:t>
      </w:r>
    </w:p>
    <w:p>
      <w:r>
        <w:t>梁鸿编选 其他作品：https://www.jiaokey.com/tag/梁鸿编选.html</w:t>
      </w:r>
    </w:p>
    <w:p>
      <w:r>
        <w:t>时代文艺出版社；长沙：湖南文艺出版社 出版图书：https://www.jiaokey.com/tag/时代文艺出版社；长沙：湖南文艺出版社.html</w:t>
      </w:r>
    </w:p>
    <w:p>
      <w:r>
        <w:t>关键词搜索：https://www.jiaokey.com/tag/世界文学名著  古代名家诗文诗篇.html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