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装饰材料与施工  第2版</w:t>
      </w:r>
    </w:p>
    <w:p>
      <w:r>
        <w:rPr>
          <w:rFonts w:ascii="宋体" w:hAnsi="宋体" w:eastAsia="宋体"/>
          <w:sz w:val="24"/>
        </w:rPr>
        <w:t>宋志春主编；鞠广东，修剑平，何靖泉副主编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装饰材料与施工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宋志春主编；鞠广东，修剑平，何靖泉副主编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本书出售、求购地址：https://www.jiaokey.com/book/detail/13753602.html</w:t>
      </w:r>
    </w:p>
    <w:p>
      <w:r>
        <w:t>更多相关图书推荐：https://www.jiaokey.com</w:t>
      </w:r>
    </w:p>
    <w:p>
      <w:r>
        <w:t>宋志春主编；鞠广东，修剑平，何靖泉副主编 其他作品：https://www.jiaokey.com/tag/宋志春主编；鞠广东，修剑平，何靖泉副主编.html</w:t>
      </w:r>
    </w:p>
    <w:p>
      <w:r>
        <w:t>关键词搜索：https://www.jiaokey.com/tag/装饰材料与施工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