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杨良吉美术作品集  壁画·雕塑·丙烯重彩画</w:t>
      </w:r>
    </w:p>
    <w:p>
      <w:r>
        <w:rPr>
          <w:rFonts w:ascii="宋体" w:hAnsi="宋体" w:eastAsia="宋体"/>
          <w:sz w:val="24"/>
        </w:rPr>
        <w:t>杨良吉作者；孙昊主编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杨良吉美术作品集  壁画·雕塑·丙烯重彩画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杨良吉作者；孙昊主编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本书出售、求购地址：https://www.jiaokey.com/book/detail/13753320.html</w:t>
      </w:r>
    </w:p>
    <w:p>
      <w:r>
        <w:t>更多相关图书推荐：https://www.jiaokey.com</w:t>
      </w:r>
    </w:p>
    <w:p>
      <w:r>
        <w:t>杨良吉作者；孙昊主编 其他作品：https://www.jiaokey.com/tag/杨良吉作者；孙昊主编.html</w:t>
      </w:r>
    </w:p>
    <w:p>
      <w:r>
        <w:t>华夏文艺出版社 出版图书：https://www.jiaokey.com/tag/华夏文艺出版社.html</w:t>
      </w:r>
    </w:p>
    <w:p>
      <w:r>
        <w:t>关键词搜索：https://www.jiaokey.com/tag/杨良吉美术作品集  壁画·雕塑·丙烯重彩画.html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