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城市轨道交通运营统计分析</w:t>
      </w:r>
    </w:p>
    <w:p>
      <w:r>
        <w:rPr>
          <w:rFonts w:ascii="宋体" w:hAnsi="宋体" w:eastAsia="宋体"/>
          <w:sz w:val="24"/>
        </w:rPr>
        <w:t>张秀媛主编；刘军主审；刘剑峰，陈庚，林柏梁副主编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张秀媛主编；刘军主审；刘剑峰，陈庚，林柏梁副主编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本书出售、求购地址：https://www.jiaokey.com/book/detail/13752826.html</w:t>
      </w:r>
    </w:p>
    <w:p>
      <w:r>
        <w:t>更多相关图书推荐：https://www.jiaokey.com</w:t>
      </w:r>
    </w:p>
    <w:p>
      <w:r>
        <w:t>张秀媛主编；刘军主审；刘剑峰，陈庚，林柏梁副主编 其他作品：https://www.jiaokey.com/tag/张秀媛主编；刘军主审；刘剑峰，陈庚，林柏梁副主编.html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关键词搜索：https://www.jiaokey.com/tag/城市轨道交通运营统计分析.html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