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清单详列定额细算之装饰装修工程造价  修订版</w:t>
      </w:r>
    </w:p>
    <w:p>
      <w:r>
        <w:rPr>
          <w:rFonts w:ascii="宋体" w:hAnsi="宋体" w:eastAsia="宋体"/>
          <w:sz w:val="24"/>
        </w:rPr>
        <w:t>工程造价员考试网编；张国栋主编；赵小云，毕晓燕，段伟绍等参编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清单详列定额细算之装饰装修工程造价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工程造价员考试网编；张国栋主编；赵小云，毕晓燕，段伟绍等参编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本书出售、求购地址：https://www.jiaokey.com/book/detail/13752509.html</w:t>
      </w:r>
    </w:p>
    <w:p>
      <w:r>
        <w:t>更多相关图书推荐：https://www.jiaokey.com</w:t>
      </w:r>
    </w:p>
    <w:p>
      <w:r>
        <w:t>工程造价员考试网编；张国栋主编；赵小云，毕晓燕，段伟绍等参编 其他作品：https://www.jiaokey.com/tag/工程造价员考试网编；张国栋主编；赵小云，毕晓燕，段伟绍等参编.html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关键词搜索：https://www.jiaokey.com/tag/清单详列定额细算之装饰装修工程造价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