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书名：城市气候问题解决导向下的当代德国建设指导规划</w:t>
      </w:r>
    </w:p>
    <w:p>
      <w:r>
        <w:t>作者：刘姝宇，宋代风，王绍森编著</w:t>
      </w:r>
    </w:p>
    <w:p>
      <w:r>
        <w:t>出版社：厦门：厦门大学出版社</w:t>
      </w:r>
    </w:p>
    <w:p>
      <w:r>
        <w:t>出版日期：2014.12</w:t>
      </w:r>
    </w:p>
    <w:p>
      <w:r>
        <w:t>总页数：221</w:t>
      </w:r>
    </w:p>
    <w:p>
      <w:r>
        <w:t>更多请访问教客网: www.jiaokey.com</w:t>
      </w:r>
    </w:p>
    <w:p>
      <w:r>
        <w:t>城市气候问题解决导向下的当代德国建设指导规划 评论地址：https://www.jiaokey.com/book/detail/13752484.html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