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工程计价与造价管理</w:t>
      </w:r>
    </w:p>
    <w:p>
      <w:r>
        <w:rPr>
          <w:rFonts w:ascii="宋体" w:hAnsi="宋体" w:eastAsia="宋体"/>
          <w:sz w:val="24"/>
        </w:rPr>
        <w:t>尚梅，李文琴，史玉芳主编；白芙蓉，高选强，李琴副主编；李永清主审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工程计价与造价管理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尚梅，李文琴，史玉芳主编；白芙蓉，高选强，李琴副主编；李永清主审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本书出售、求购地址：https://www.jiaokey.com/book/detail/13752471.html</w:t>
      </w:r>
    </w:p>
    <w:p>
      <w:r>
        <w:t>更多相关图书推荐：https://www.jiaokey.com</w:t>
      </w:r>
    </w:p>
    <w:p>
      <w:r>
        <w:t>尚梅，李文琴，史玉芳主编；白芙蓉，高选强，李琴副主编；李永清主审 其他作品：https://www.jiaokey.com/tag/尚梅，李文琴，史玉芳主编；白芙蓉，高选强，李琴副主编；李永清主审.html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关键词搜索：https://www.jiaokey.com/tag/工程计价与造价管理.html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