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国际行销管理  亚洲观点与全球思维  3</w:t>
      </w:r>
    </w:p>
    <w:p>
      <w:r>
        <w:rPr>
          <w:rFonts w:ascii="宋体" w:hAnsi="宋体" w:eastAsia="宋体"/>
          <w:sz w:val="24"/>
        </w:rPr>
        <w:t>郑绍成著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国际行销管理  亚洲观点与全球思维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郑绍成著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前程文化；前程企业管理有限公司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本书出售、求购地址：https://www.jiaokey.com/book/detail/13752416.html</w:t>
      </w:r>
    </w:p>
    <w:p>
      <w:r>
        <w:t>更多相关图书推荐：https://www.jiaokey.com</w:t>
      </w:r>
    </w:p>
    <w:p>
      <w:r>
        <w:t>郑绍成著 其他作品：https://www.jiaokey.com/tag/郑绍成著.html</w:t>
      </w:r>
    </w:p>
    <w:p>
      <w:r>
        <w:t>前程文化；前程企业管理有限公司 出版图书：https://www.jiaokey.com/tag/前程文化；前程企业管理有限公司.html</w:t>
      </w:r>
    </w:p>
    <w:p>
      <w:r>
        <w:t>关键词搜索：https://www.jiaokey.com/tag/国际行销管理  亚洲观点与全球思维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