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台湾总督府律令史料选编  明治32年</w:t>
      </w:r>
    </w:p>
    <w:p>
      <w:r>
        <w:rPr>
          <w:rFonts w:ascii="宋体" w:hAnsi="宋体" w:eastAsia="宋体"/>
          <w:sz w:val="24"/>
        </w:rPr>
        <w:t>徐国章编著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台湾总督府律令史料选编  明治32年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国使馆台湾文献馆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本书出售、求购地址：https://www.jiaokey.com/book/detail/13752408.html</w:t>
      </w:r>
    </w:p>
    <w:p>
      <w:r>
        <w:t>更多相关图书推荐：https://www.jiaokey.com</w:t>
      </w:r>
    </w:p>
    <w:p>
      <w:r>
        <w:t>徐国章编著 其他作品：https://www.jiaokey.com/tag/徐国章编著.html</w:t>
      </w:r>
    </w:p>
    <w:p>
      <w:r>
        <w:t>国使馆台湾文献馆 出版图书：https://www.jiaokey.com/tag/国使馆台湾文献馆.html</w:t>
      </w:r>
    </w:p>
    <w:p>
      <w:r>
        <w:t>关键词搜索：https://www.jiaokey.com/tag/台湾总督府律令史料选编  明治32年.html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