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常用中医急证应急处置指南</w:t>
      </w:r>
    </w:p>
    <w:p>
      <w:r>
        <w:rPr>
          <w:rFonts w:ascii="宋体" w:hAnsi="宋体" w:eastAsia="宋体"/>
          <w:sz w:val="24"/>
        </w:rPr>
        <w:t>李荣华，郁东海，王富文主编；王富文，黄惠泉，朱齐明执行主编；齐昌菊，张建中，叶盛，史俊，王士军副主编；尚云，方邦江，杨兴宜主审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常用中医急证应急处置指南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李荣华，郁东海，王富文主编；王富文，黄惠泉，朱齐明执行主编；齐昌菊，张建中，叶盛，史俊，王士军副主编；尚云，方邦江，杨兴宜主审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本书出售、求购地址：https://www.jiaokey.com/book/detail/13752314.html</w:t>
      </w:r>
    </w:p>
    <w:p>
      <w:r>
        <w:t>更多相关图书推荐：https://www.jiaokey.com</w:t>
      </w:r>
    </w:p>
    <w:p>
      <w:r>
        <w:t>李荣华，郁东海，王富文主编；王富文，黄惠泉，朱齐明执行主编；齐昌菊，张建中，叶盛，史俊，王士军副主编；尚云，方邦江，杨兴宜主审 其他作品：https://www.jiaokey.com/tag/李荣华，郁东海，王富文主编；王富文，黄惠泉，朱齐明执行主编；齐昌菊，张建中，叶盛，史俊，王士军副主编；尚云，方邦江，杨兴宜主审.html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关键词搜索：https://www.jiaokey.com/tag/常用中医急证应急处置指南.html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