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人口社会法制研究  2012年卷</w:t>
      </w:r>
    </w:p>
    <w:p>
      <w:r>
        <w:rPr>
          <w:rFonts w:ascii="宋体" w:hAnsi="宋体" w:eastAsia="宋体"/>
          <w:sz w:val="24"/>
        </w:rPr>
        <w:t>杨军昌，翦继志主编；郑姝霞，申鹏副主编；贵州省高等学校人文社科研究基地——人口·社会·法制研究中心编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人口社会法制研究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杨军昌，翦继志主编；郑姝霞，申鹏副主编；贵州省高等学校人文社科研究基地——人口·社会·法制研究中心编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本书出售、求购地址：https://www.jiaokey.com/book/detail/13752181.html</w:t>
      </w:r>
    </w:p>
    <w:p>
      <w:r>
        <w:t>更多相关图书推荐：https://www.jiaokey.com</w:t>
      </w:r>
    </w:p>
    <w:p>
      <w:r>
        <w:t>杨军昌，翦继志主编；郑姝霞，申鹏副主编；贵州省高等学校人文社科研究基地——人口·社会·法制研究中心编 其他作品：https://www.jiaokey.com/tag/杨军昌，翦继志主编；郑姝霞，申鹏副主编；贵州省高等学校人文社科研究基地——人口·社会·法制研究中心编.html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关键词搜索：https://www.jiaokey.com/tag/人口社会法制研究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