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敷设管道时斯达汉诺夫工作法及合理化设备</w:t>
      </w:r>
    </w:p>
    <w:p>
      <w:r>
        <w:rPr>
          <w:rFonts w:ascii="宋体" w:hAnsi="宋体" w:eastAsia="宋体"/>
          <w:sz w:val="24"/>
        </w:rPr>
        <w:t>（苏）卡纽斯柯夫（А.М.Конющков）编著；马中平译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敷设管道时斯达汉诺夫工作法及合理化设备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（苏）卡纽斯柯夫（А.М.Конющков）编著；马中平译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北京：建筑工程出版社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本书出售、求购地址：https://www.jiaokey.com/book/detail/13752042.html</w:t>
      </w:r>
    </w:p>
    <w:p>
      <w:r>
        <w:t>更多相关图书推荐：https://www.jiaokey.com</w:t>
      </w:r>
    </w:p>
    <w:p>
      <w:r>
        <w:t>（苏）卡纽斯柯夫（А.М.Конющков）编著；马中平译 其他作品：https://www.jiaokey.com/tag/（苏）卡纽斯柯夫（А.М.Конющков）编著；马中平译.html</w:t>
      </w:r>
    </w:p>
    <w:p>
      <w:r>
        <w:t>北京：建筑工程出版社 出版图书：https://www.jiaokey.com/tag/北京：建筑工程出版社.html</w:t>
      </w:r>
    </w:p>
    <w:p>
      <w:r>
        <w:t>关键词搜索：https://www.jiaokey.com/tag/敷设管道时斯达汉诺夫工作法及合理化设备.html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