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北京平谷年鉴  2013（总第2卷）</w:t>
      </w:r>
    </w:p>
    <w:p>
      <w:r>
        <w:rPr>
          <w:rFonts w:ascii="宋体" w:hAnsi="宋体" w:eastAsia="宋体"/>
          <w:sz w:val="24"/>
        </w:rPr>
        <w:t>平谷区委党史办编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北京平谷年鉴  2013（总第2卷）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平谷区委党史办编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平谷区志编纂委员会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本书出售、求购地址：https://www.jiaokey.com/book/detail/13751860.html</w:t>
      </w:r>
    </w:p>
    <w:p>
      <w:r>
        <w:t>更多相关图书推荐：https://www.jiaokey.com</w:t>
      </w:r>
    </w:p>
    <w:p>
      <w:r>
        <w:t>平谷区委党史办编 其他作品：https://www.jiaokey.com/tag/平谷区委党史办编.html</w:t>
      </w:r>
    </w:p>
    <w:p>
      <w:r>
        <w:t>平谷区志编纂委员会 出版图书：https://www.jiaokey.com/tag/平谷区志编纂委员会.html</w:t>
      </w:r>
    </w:p>
    <w:p>
      <w:r>
        <w:t>关键词搜索：https://www.jiaokey.com/tag/北京平谷年鉴  2013（总第2卷）.html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