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新时期社会组织在民生建设中的作用研究：以北京市平谷为例  研究报告</w:t>
      </w:r>
    </w:p>
    <w:p>
      <w:r>
        <w:rPr>
          <w:rFonts w:ascii="宋体" w:hAnsi="宋体" w:eastAsia="宋体"/>
          <w:sz w:val="24"/>
        </w:rPr>
        <w:t>李春霞编著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新时期社会组织在民生建设中的作用研究：以北京市平谷为例  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本书出售、求购地址：https://www.jiaokey.com/book/detail/13751674.html</w:t>
      </w:r>
    </w:p>
    <w:p>
      <w:r>
        <w:t>更多相关图书推荐：https://www.jiaokey.com</w:t>
      </w:r>
    </w:p>
    <w:p>
      <w:r>
        <w:t>李春霞编著 其他作品：https://www.jiaokey.com/tag/李春霞编著.html</w:t>
      </w:r>
    </w:p>
    <w:p>
      <w:r>
        <w:t>关键词搜索：https://www.jiaokey.com/tag/新时期社会组织在民生建设中的作用研究：以北京市平谷为例  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