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迁安黄帝古都平谷黄帝龙鱼陵</w:t>
      </w:r>
    </w:p>
    <w:p>
      <w:r>
        <w:rPr>
          <w:rFonts w:ascii="宋体" w:hAnsi="宋体" w:eastAsia="宋体"/>
          <w:sz w:val="24"/>
        </w:rPr>
        <w:t>任重远著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迁安黄帝古都平谷黄帝龙鱼陵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任重远著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利华图书出版公司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本书出售、求购地址：https://www.jiaokey.com/book/detail/13751661.html</w:t>
      </w:r>
    </w:p>
    <w:p>
      <w:r>
        <w:t>更多相关图书推荐：https://www.jiaokey.com</w:t>
      </w:r>
    </w:p>
    <w:p>
      <w:r>
        <w:t>任重远著 其他作品：https://www.jiaokey.com/tag/任重远著.html</w:t>
      </w:r>
    </w:p>
    <w:p>
      <w:r>
        <w:t>利华图书出版公司 出版图书：https://www.jiaokey.com/tag/利华图书出版公司.html</w:t>
      </w:r>
    </w:p>
    <w:p>
      <w:r>
        <w:t>关键词搜索：https://www.jiaokey.com/tag/迁安黄帝古都平谷黄帝龙鱼陵.html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