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结直肠癌规范化诊疗  国际进展与中国实践荟萃</w:t>
      </w:r>
    </w:p>
    <w:p>
      <w:r>
        <w:rPr>
          <w:rFonts w:ascii="宋体" w:hAnsi="宋体" w:eastAsia="宋体"/>
          <w:sz w:val="24"/>
        </w:rPr>
        <w:t>陈功，邱萌，张俊主编；袁瑛，黄鼎智副主编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结直肠癌规范化诊疗  国际进展与中国实践荟萃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陈功，邱萌，张俊主编；袁瑛，黄鼎智副主编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本书出售、求购地址：https://www.jiaokey.com/book/detail/13750922.html</w:t>
      </w:r>
    </w:p>
    <w:p>
      <w:r>
        <w:t>更多相关图书推荐：https://www.jiaokey.com</w:t>
      </w:r>
    </w:p>
    <w:p>
      <w:r>
        <w:t>陈功，邱萌，张俊主编；袁瑛，黄鼎智副主编 其他作品：https://www.jiaokey.com/tag/陈功，邱萌，张俊主编；袁瑛，黄鼎智副主编.html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关键词搜索：https://www.jiaokey.com/tag/结直肠癌规范化诊疗  国际进展与中国实践荟萃.html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