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爸爸妈妈应该这样做  一个幼儿园老师写给家长的66封信</w:t>
      </w:r>
    </w:p>
    <w:p>
      <w:r>
        <w:rPr>
          <w:rFonts w:ascii="宋体" w:hAnsi="宋体" w:eastAsia="宋体"/>
          <w:sz w:val="24"/>
        </w:rPr>
        <w:t>刘晓娜著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爸爸妈妈应该这样做  一个幼儿园老师写给家长的66封信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本书出售、求购地址：https://www.jiaokey.com/book/detail/13750568.html</w:t>
      </w:r>
    </w:p>
    <w:p>
      <w:r>
        <w:t>更多相关图书推荐：https://www.jiaokey.com</w:t>
      </w:r>
    </w:p>
    <w:p>
      <w:r>
        <w:t>刘晓娜著 其他作品：https://www.jiaokey.com/tag/刘晓娜著.html</w:t>
      </w:r>
    </w:p>
    <w:p>
      <w:r>
        <w:t>关键词搜索：https://www.jiaokey.com/tag/爸爸妈妈应该这样做  一个幼儿园老师写给家长的66封信.html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