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现代篮球运动教学训练实用指导</w:t>
      </w:r>
    </w:p>
    <w:p>
      <w:r>
        <w:rPr>
          <w:rFonts w:ascii="宋体" w:hAnsi="宋体" w:eastAsia="宋体"/>
          <w:sz w:val="24"/>
        </w:rPr>
        <w:t>左庆生，张海民，邱勇主编；刘同光，张鹏飞，祁光耀副主编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现代篮球运动教学训练实用指导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左庆生，张海民，邱勇主编；刘同光，张鹏飞，祁光耀副主编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本书出售、求购地址：https://www.jiaokey.com/book/detail/13750564.html</w:t>
      </w:r>
    </w:p>
    <w:p>
      <w:r>
        <w:t>更多相关图书推荐：https://www.jiaokey.com</w:t>
      </w:r>
    </w:p>
    <w:p>
      <w:r>
        <w:t>左庆生，张海民，邱勇主编；刘同光，张鹏飞，祁光耀副主编 其他作品：https://www.jiaokey.com/tag/左庆生，张海民，邱勇主编；刘同光，张鹏飞，祁光耀副主编.html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关键词搜索：https://www.jiaokey.com/tag/现代篮球运动教学训练实用指导.html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