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  交际汉语入门  下=DISCOVERY  ELEMENTARY COMMUNICATIVE CHINESE  II</w:t>
      </w:r>
    </w:p>
    <w:p>
      <w:r>
        <w:rPr>
          <w:rFonts w:ascii="宋体" w:hAnsi="宋体" w:eastAsia="宋体"/>
          <w:sz w:val="24"/>
        </w:rPr>
        <w:t>翟艳主编；魏耕耘，卢岚岚编著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  交际汉语入门  下=DISCOVERY  ELEMENTARY COMMUNICATIVE CHINESE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翟艳主编；魏耕耘，卢岚岚编著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本书出售、求购地址：https://www.jiaokey.com/book/detail/13749958.html</w:t>
      </w:r>
    </w:p>
    <w:p>
      <w:r>
        <w:t>更多相关图书推荐：https://www.jiaokey.com</w:t>
      </w:r>
    </w:p>
    <w:p>
      <w:r>
        <w:t>翟艳主编；魏耕耘，卢岚岚编著 其他作品：https://www.jiaokey.com/tag/翟艳主编；魏耕耘，卢岚岚编著.html</w:t>
      </w:r>
    </w:p>
    <w:p>
      <w:r>
        <w:t>关键词搜索：https://www.jiaokey.com/tag/发现  交际汉语入门  下=DISCOVERY  ELEMENTARY COMMUNICATIVE CHINESE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