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父性</w:t>
      </w:r>
    </w:p>
    <w:p>
      <w:r>
        <w:rPr>
          <w:rFonts w:ascii="宋体" w:hAnsi="宋体" w:eastAsia="宋体"/>
          <w:sz w:val="24"/>
        </w:rPr>
        <w:t>（意）鲁格·肇嘉著；张敏，王锦霞，米卫文译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（意）鲁格·肇嘉著；张敏，王锦霞，米卫文译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本书出售、求购地址：https://www.jiaokey.com/book/detail/13749865.html</w:t>
      </w:r>
    </w:p>
    <w:p>
      <w:r>
        <w:t>更多相关图书推荐：https://www.jiaokey.com</w:t>
      </w:r>
    </w:p>
    <w:p>
      <w:r>
        <w:t>（意）鲁格·肇嘉著；张敏，王锦霞，米卫文译 其他作品：https://www.jiaokey.com/tag/（意）鲁格·肇嘉著；张敏，王锦霞，米卫文译.html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