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英国一瞥</w:t>
      </w:r>
    </w:p>
    <w:p>
      <w:r>
        <w:rPr>
          <w:rFonts w:ascii="宋体" w:hAnsi="宋体" w:eastAsia="宋体"/>
          <w:sz w:val="24"/>
        </w:rPr>
        <w:t>伍况甫著；王云五，徐应昶，周建人，宗亮寰，沈百英，沈秉廉，黄绍绪，苏继庼，赵景源，殷佩斯主编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伍况甫著；王云五，徐应昶，周建人，宗亮寰，沈百英，沈秉廉，黄绍绪，苏继庼，赵景源，殷佩斯主编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本书出售、求购地址：https://www.jiaokey.com/book/detail/13749101.html</w:t>
      </w:r>
    </w:p>
    <w:p>
      <w:r>
        <w:t>更多相关图书推荐：https://www.jiaokey.com</w:t>
      </w:r>
    </w:p>
    <w:p>
      <w:r>
        <w:t>伍况甫著；王云五，徐应昶，周建人，宗亮寰，沈百英，沈秉廉，黄绍绪，苏继庼，赵景源，殷佩斯主编 其他作品：https://www.jiaokey.com/tag/伍况甫著；王云五，徐应昶，周建人，宗亮寰，沈百英，沈秉廉，黄绍绪，苏继庼，赵景源，殷佩斯主编.html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