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环球视察记</w:t>
      </w:r>
    </w:p>
    <w:p>
      <w:r>
        <w:rPr>
          <w:rFonts w:ascii="宋体" w:hAnsi="宋体" w:eastAsia="宋体"/>
          <w:sz w:val="24"/>
        </w:rPr>
        <w:t>吉鸿昌，孟宪章著；时昭瀞，孟宪谟校阅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环球视察记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吉鸿昌，孟宪章著；时昭瀞，孟宪谟校阅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北平东方学社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本书出售、求购地址：https://www.jiaokey.com/book/detail/13748740.html</w:t>
      </w:r>
    </w:p>
    <w:p>
      <w:r>
        <w:t>更多相关图书推荐：https://www.jiaokey.com</w:t>
      </w:r>
    </w:p>
    <w:p>
      <w:r>
        <w:t>吉鸿昌，孟宪章著；时昭瀞，孟宪谟校阅 其他作品：https://www.jiaokey.com/tag/吉鸿昌，孟宪章著；时昭瀞，孟宪谟校阅.html</w:t>
      </w:r>
    </w:p>
    <w:p>
      <w:r>
        <w:t>北平东方学社 出版图书：https://www.jiaokey.com/tag/北平东方学社.html</w:t>
      </w:r>
    </w:p>
    <w:p>
      <w:r>
        <w:t>关键词搜索：https://www.jiaokey.com/tag/环球视察记.html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