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尼尔基水库调度手册</w:t>
      </w:r>
    </w:p>
    <w:p>
      <w:r>
        <w:rPr>
          <w:rFonts w:ascii="宋体" w:hAnsi="宋体" w:eastAsia="宋体"/>
          <w:sz w:val="24"/>
        </w:rPr>
        <w:t>嫩江尼尔基水利水电有限责任公司编；潘安主编；姚国军，颜旭光副主编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尼尔基水库调度手册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嫩江尼尔基水利水电有限责任公司编；潘安主编；姚国军，颜旭光副主编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本书出售、求购地址：https://www.jiaokey.com/book/detail/13748444.html</w:t>
      </w:r>
    </w:p>
    <w:p>
      <w:r>
        <w:t>更多相关图书推荐：https://www.jiaokey.com</w:t>
      </w:r>
    </w:p>
    <w:p>
      <w:r>
        <w:t>嫩江尼尔基水利水电有限责任公司编；潘安主编；姚国军，颜旭光副主编 其他作品：https://www.jiaokey.com/tag/嫩江尼尔基水利水电有限责任公司编；潘安主编；姚国军，颜旭光副主编.html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关键词搜索：https://www.jiaokey.com/tag/尼尔基水库调度手册.html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