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电磁兼容原理与应用</w:t>
      </w:r>
    </w:p>
    <w:p>
      <w:r>
        <w:rPr>
          <w:rFonts w:ascii="宋体" w:hAnsi="宋体" w:eastAsia="宋体"/>
          <w:sz w:val="24"/>
        </w:rPr>
        <w:t>（加）大卫A.韦斯顿（DavidA.Weston）著；杨自佑，王守三译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（加）大卫A.韦斯顿（DavidA.Weston）著；杨自佑，王守三译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本书出售、求购地址：https://www.jiaokey.com/book/detail/13748326.html</w:t>
      </w:r>
    </w:p>
    <w:p>
      <w:r>
        <w:t>更多相关图书推荐：https://www.jiaokey.com</w:t>
      </w:r>
    </w:p>
    <w:p>
      <w:r>
        <w:t>（加）大卫A.韦斯顿（DavidA.Weston）著；杨自佑，王守三译 其他作品：https://www.jiaokey.com/tag/（加）大卫A.韦斯顿（DavidA.Weston）著；杨自佑，王守三译.html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