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腰椎间盘突出症中医特色疗法</w:t>
      </w:r>
    </w:p>
    <w:p>
      <w:r>
        <w:rPr>
          <w:rFonts w:ascii="宋体" w:hAnsi="宋体" w:eastAsia="宋体"/>
          <w:sz w:val="24"/>
        </w:rPr>
        <w:t>马勇，王建伟主编；万里，郭杨，范竟副主编；谢英彪丛书主编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腰椎间盘突出症中医特色疗法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马勇，王建伟主编；万里，郭杨，范竟副主编；谢英彪丛书主编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本书出售、求购地址：https://www.jiaokey.com/book/detail/13748079.html</w:t>
      </w:r>
    </w:p>
    <w:p>
      <w:r>
        <w:t>更多相关图书推荐：https://www.jiaokey.com</w:t>
      </w:r>
    </w:p>
    <w:p>
      <w:r>
        <w:t>马勇，王建伟主编；万里，郭杨，范竟副主编；谢英彪丛书主编 其他作品：https://www.jiaokey.com/tag/马勇，王建伟主编；万里，郭杨，范竟副主编；谢英彪丛书主编.html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关键词搜索：https://www.jiaokey.com/tag/腰椎间盘突出症中医特色疗法.html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