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自然界的艺术形态</w:t>
      </w:r>
    </w:p>
    <w:p>
      <w:r>
        <w:rPr>
          <w:rFonts w:ascii="宋体" w:hAnsi="宋体" w:eastAsia="宋体"/>
          <w:sz w:val="24"/>
        </w:rPr>
        <w:t>（德）恩斯特·海克尔著；陈智威，李文爱译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自然界的艺术形态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（德）恩斯特·海克尔著；陈智威，李文爱译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本书出售、求购地址：https://www.jiaokey.com/book/detail/13747829.html</w:t>
      </w:r>
    </w:p>
    <w:p>
      <w:r>
        <w:t>更多相关图书推荐：https://www.jiaokey.com</w:t>
      </w:r>
    </w:p>
    <w:p>
      <w:r>
        <w:t>（德）恩斯特·海克尔著；陈智威，李文爱译 其他作品：https://www.jiaokey.com/tag/（德）恩斯特·海克尔著；陈智威，李文爱译.html</w:t>
      </w:r>
    </w:p>
    <w:p>
      <w:r>
        <w:t>广东南方日报出版社 出版图书：https://www.jiaokey.com/tag/广东南方日报出版社.html</w:t>
      </w:r>
    </w:p>
    <w:p>
      <w:r>
        <w:t>关键词搜索：https://www.jiaokey.com/tag/自然界的艺术形态.html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