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东南亚法律制度概论</w:t>
      </w:r>
    </w:p>
    <w:p>
      <w:r>
        <w:rPr>
          <w:rFonts w:ascii="宋体" w:hAnsi="宋体" w:eastAsia="宋体"/>
          <w:sz w:val="24"/>
        </w:rPr>
        <w:t>张树兴主编；曾文革，万志红副主编；张树兴，曾文革，付文轶，安树昆，李剑文，杨振发，潘克，黄颖，刘敏，金霞，万志红，李春光撰稿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东南亚法律制度概论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张树兴主编；曾文革，万志红副主编；张树兴，曾文革，付文轶，安树昆，李剑文，杨振发，潘克，黄颖，刘敏，金霞，万志红，李春光撰稿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本书出售、求购地址：https://www.jiaokey.com/book/detail/13747581.html</w:t>
      </w:r>
    </w:p>
    <w:p>
      <w:r>
        <w:t>更多相关图书推荐：https://www.jiaokey.com</w:t>
      </w:r>
    </w:p>
    <w:p>
      <w:r>
        <w:t>张树兴主编；曾文革，万志红副主编；张树兴，曾文革，付文轶，安树昆，李剑文，杨振发，潘克，黄颖，刘敏，金霞，万志红，李春光撰稿 其他作品：https://www.jiaokey.com/tag/张树兴主编；曾文革，万志红副主编；张树兴，曾文革，付文轶，安树昆，李剑文，杨振发，潘克，黄颖，刘敏，金霞，万志红，李春光撰稿.html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关键词搜索：https://www.jiaokey.com/tag/东南亚法律制度概论.html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