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绿镜头  3  源  全球气候变化在世界第三极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绿镜头  3  源  全球气候变化在世界第三极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本书出售、求购地址：https://www.jiaokey.com/book/detail/13745879.html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中国环境出版社 出版图书：https://www.jiaokey.com/tag/中国环境出版社.html</w:t>
      </w:r>
    </w:p>
    <w:p>
      <w:r>
        <w:t>关键词搜索：https://www.jiaokey.com/tag/绿镜头  3  源  全球气候变化在世界第三极.html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