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来自普陀洛伽的信念  密乘观音法门的修持</w:t>
      </w:r>
    </w:p>
    <w:p>
      <w:r>
        <w:rPr>
          <w:rFonts w:ascii="宋体" w:hAnsi="宋体" w:eastAsia="宋体"/>
          <w:sz w:val="24"/>
        </w:rPr>
        <w:t>金刚上师·卓格多杰著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来自普陀洛伽的信念  密乘观音法门的修持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金刚上师·卓格多杰著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本书出售、求购地址：https://www.jiaokey.com/book/detail/13745744.html</w:t>
      </w:r>
    </w:p>
    <w:p>
      <w:r>
        <w:t>更多相关图书推荐：https://www.jiaokey.com</w:t>
      </w:r>
    </w:p>
    <w:p>
      <w:r>
        <w:t>金刚上师·卓格多杰著 其他作品：https://www.jiaokey.com/tag/金刚上师·卓格多杰著.html</w:t>
      </w:r>
    </w:p>
    <w:p>
      <w:r>
        <w:t>顺达文化事业出版社 出版图书：https://www.jiaokey.com/tag/顺达文化事业出版社.html</w:t>
      </w:r>
    </w:p>
    <w:p>
      <w:r>
        <w:t>关键词搜索：https://www.jiaokey.com/tag/来自普陀洛伽的信念  密乘观音法门的修持.html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